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10D" w:rsidRDefault="0015010D" w:rsidP="0015010D">
      <w:pPr>
        <w:pStyle w:val="a3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color w:val="000000"/>
          <w:sz w:val="22"/>
          <w:szCs w:val="22"/>
        </w:rPr>
      </w:pPr>
      <w:r>
        <w:rPr>
          <w:rFonts w:ascii="仿宋_GB2312" w:eastAsia="仿宋_GB2312" w:cs="仿宋_GB2312" w:hint="eastAsia"/>
          <w:color w:val="000000"/>
        </w:rPr>
        <w:t>附件8</w:t>
      </w:r>
      <w:r>
        <w:rPr>
          <w:rFonts w:ascii="仿宋_GB2312" w:eastAsia="仿宋_GB2312" w:cs="黑体" w:hint="eastAsia"/>
          <w:color w:val="000000"/>
          <w:sz w:val="22"/>
          <w:szCs w:val="22"/>
        </w:rPr>
        <w:t>：</w:t>
      </w:r>
    </w:p>
    <w:p w:rsidR="0015010D" w:rsidRDefault="0015010D" w:rsidP="0015010D">
      <w:pPr>
        <w:spacing w:line="360" w:lineRule="auto"/>
        <w:jc w:val="center"/>
        <w:rPr>
          <w:rFonts w:ascii="仿宋_GB2312" w:eastAsia="仿宋_GB2312" w:cs="宋体" w:hint="eastAsia"/>
          <w:b/>
          <w:bCs/>
          <w:color w:val="000000"/>
          <w:sz w:val="28"/>
          <w:szCs w:val="28"/>
        </w:rPr>
      </w:pPr>
      <w:r>
        <w:rPr>
          <w:rFonts w:ascii="仿宋_GB2312" w:eastAsia="仿宋_GB2312" w:hAnsi="宋体" w:cs="宋体" w:hint="eastAsia"/>
          <w:b/>
          <w:bCs/>
          <w:color w:val="000000"/>
          <w:sz w:val="28"/>
          <w:szCs w:val="28"/>
        </w:rPr>
        <w:t>浙江大学宁波理工学院中级专业技术职务基本任职条件</w:t>
      </w:r>
    </w:p>
    <w:p w:rsidR="0015010D" w:rsidRDefault="0015010D" w:rsidP="0015010D">
      <w:pPr>
        <w:ind w:firstLineChars="200" w:firstLine="482"/>
        <w:rPr>
          <w:rFonts w:ascii="仿宋_GB2312" w:eastAsia="仿宋_GB2312" w:hAnsi="Times New Roman" w:cs="Times New Roman" w:hint="eastAsia"/>
          <w:b/>
          <w:bCs/>
          <w:color w:val="000000"/>
          <w:sz w:val="24"/>
          <w:szCs w:val="24"/>
        </w:rPr>
      </w:pPr>
    </w:p>
    <w:p w:rsidR="0015010D" w:rsidRDefault="0015010D" w:rsidP="0015010D">
      <w:pPr>
        <w:autoSpaceDE w:val="0"/>
        <w:autoSpaceDN w:val="0"/>
        <w:adjustRightInd w:val="0"/>
        <w:ind w:firstLineChars="200" w:firstLine="480"/>
        <w:rPr>
          <w:rFonts w:ascii="仿宋_GB2312" w:eastAsia="仿宋_GB2312" w:cs="Times New Roman" w:hint="eastAsia"/>
          <w:color w:val="000000"/>
          <w:kern w:val="0"/>
          <w:sz w:val="24"/>
          <w:szCs w:val="24"/>
        </w:rPr>
      </w:pPr>
      <w:r>
        <w:rPr>
          <w:rFonts w:ascii="仿宋_GB2312" w:eastAsia="仿宋_GB2312" w:cs="黑体" w:hint="eastAsia"/>
          <w:color w:val="000000"/>
          <w:kern w:val="0"/>
          <w:sz w:val="24"/>
          <w:szCs w:val="24"/>
        </w:rPr>
        <w:t>一、教师系列</w:t>
      </w:r>
    </w:p>
    <w:p w:rsidR="0015010D" w:rsidRDefault="0015010D" w:rsidP="0015010D">
      <w:pPr>
        <w:ind w:firstLineChars="200" w:firstLine="480"/>
        <w:rPr>
          <w:rFonts w:ascii="仿宋_GB2312" w:eastAsia="仿宋_GB2312" w:hAnsi="Times New Roman" w:cs="Times New Roman" w:hint="eastAsia"/>
          <w:color w:val="000000"/>
          <w:sz w:val="24"/>
          <w:szCs w:val="24"/>
        </w:rPr>
      </w:pPr>
      <w:r>
        <w:rPr>
          <w:rFonts w:ascii="仿宋_GB2312" w:eastAsia="仿宋_GB2312" w:hAnsi="Times New Roman" w:cs="仿宋_GB2312" w:hint="eastAsia"/>
          <w:color w:val="000000"/>
          <w:sz w:val="24"/>
          <w:szCs w:val="24"/>
        </w:rPr>
        <w:t>（一）讲授或部分讲授本科生课程。承担辅导、答疑、批改作业、组织课堂讨论或指导实验课、毕业论文、毕业设计、生产实习等教学工作。课堂教学评价合格及以上。</w:t>
      </w:r>
    </w:p>
    <w:p w:rsidR="0015010D" w:rsidRDefault="0015010D" w:rsidP="0015010D">
      <w:pPr>
        <w:ind w:firstLineChars="200" w:firstLine="480"/>
        <w:rPr>
          <w:rFonts w:ascii="仿宋_GB2312" w:eastAsia="仿宋_GB2312" w:hAnsi="Times New Roman" w:cs="Times New Roman" w:hint="eastAsia"/>
          <w:color w:val="000000"/>
          <w:sz w:val="24"/>
          <w:szCs w:val="24"/>
        </w:rPr>
      </w:pPr>
      <w:r>
        <w:rPr>
          <w:rFonts w:ascii="仿宋_GB2312" w:eastAsia="仿宋_GB2312" w:hAnsi="Times New Roman" w:cs="仿宋_GB2312" w:hint="eastAsia"/>
          <w:color w:val="000000"/>
          <w:sz w:val="24"/>
          <w:szCs w:val="24"/>
        </w:rPr>
        <w:t>（二）参加一定的科研工作或教材编写或技术推广、开发或社会调查，开展社会服务活动等。</w:t>
      </w:r>
    </w:p>
    <w:p w:rsidR="0015010D" w:rsidRDefault="0015010D" w:rsidP="0015010D">
      <w:pPr>
        <w:ind w:firstLineChars="200" w:firstLine="480"/>
        <w:rPr>
          <w:rFonts w:ascii="仿宋_GB2312" w:eastAsia="仿宋_GB2312" w:hAnsi="Times New Roman" w:cs="Times New Roman" w:hint="eastAsia"/>
          <w:color w:val="000000"/>
          <w:sz w:val="24"/>
          <w:szCs w:val="24"/>
        </w:rPr>
      </w:pPr>
      <w:r>
        <w:rPr>
          <w:rFonts w:ascii="仿宋_GB2312" w:eastAsia="仿宋_GB2312" w:hAnsi="Times New Roman" w:cs="仿宋_GB2312" w:hint="eastAsia"/>
          <w:color w:val="000000"/>
          <w:sz w:val="24"/>
          <w:szCs w:val="24"/>
        </w:rPr>
        <w:t>（三）积极担任班导师工作或参加所在单位的教学、科研等方面的管理工作或实验室建设工作。</w:t>
      </w:r>
    </w:p>
    <w:p w:rsidR="0015010D" w:rsidRDefault="0015010D" w:rsidP="0015010D">
      <w:pPr>
        <w:ind w:firstLineChars="200" w:firstLine="480"/>
        <w:rPr>
          <w:rFonts w:ascii="仿宋_GB2312" w:eastAsia="仿宋_GB2312" w:hAnsi="Times New Roman" w:cs="Times New Roman" w:hint="eastAsia"/>
          <w:color w:val="000000"/>
          <w:sz w:val="24"/>
          <w:szCs w:val="24"/>
        </w:rPr>
      </w:pPr>
      <w:r>
        <w:rPr>
          <w:rFonts w:ascii="仿宋_GB2312" w:eastAsia="仿宋_GB2312" w:hAnsi="Times New Roman" w:cs="仿宋_GB2312" w:hint="eastAsia"/>
          <w:color w:val="000000"/>
          <w:sz w:val="24"/>
          <w:szCs w:val="24"/>
        </w:rPr>
        <w:t>（四）作为第一作者在核心期刊及以上刊物发表专业学术论文2篇。博士学位获得者确定中级职务除外（下同）。</w:t>
      </w:r>
    </w:p>
    <w:p w:rsidR="0015010D" w:rsidRDefault="0015010D" w:rsidP="0015010D">
      <w:pPr>
        <w:autoSpaceDE w:val="0"/>
        <w:autoSpaceDN w:val="0"/>
        <w:adjustRightInd w:val="0"/>
        <w:ind w:firstLineChars="200" w:firstLine="480"/>
        <w:rPr>
          <w:rFonts w:ascii="仿宋_GB2312" w:eastAsia="仿宋_GB2312" w:cs="Times New Roman" w:hint="eastAsia"/>
          <w:color w:val="000000"/>
          <w:kern w:val="0"/>
          <w:sz w:val="24"/>
          <w:szCs w:val="24"/>
        </w:rPr>
      </w:pPr>
      <w:r>
        <w:rPr>
          <w:rFonts w:ascii="仿宋_GB2312" w:eastAsia="仿宋_GB2312" w:cs="黑体" w:hint="eastAsia"/>
          <w:color w:val="000000"/>
          <w:kern w:val="0"/>
          <w:sz w:val="24"/>
          <w:szCs w:val="24"/>
        </w:rPr>
        <w:t>二、科学研究系列</w:t>
      </w:r>
    </w:p>
    <w:p w:rsidR="0015010D" w:rsidRDefault="0015010D" w:rsidP="0015010D">
      <w:pPr>
        <w:ind w:firstLineChars="200" w:firstLine="480"/>
        <w:rPr>
          <w:rFonts w:ascii="仿宋_GB2312" w:eastAsia="仿宋_GB2312" w:hAnsi="Times New Roman" w:cs="Times New Roman" w:hint="eastAsia"/>
          <w:color w:val="000000"/>
          <w:sz w:val="24"/>
          <w:szCs w:val="24"/>
        </w:rPr>
      </w:pPr>
      <w:r>
        <w:rPr>
          <w:rFonts w:ascii="仿宋_GB2312" w:eastAsia="仿宋_GB2312" w:hAnsi="Times New Roman" w:cs="仿宋_GB2312" w:hint="eastAsia"/>
          <w:color w:val="000000"/>
          <w:sz w:val="24"/>
          <w:szCs w:val="24"/>
        </w:rPr>
        <w:t>（一）掌握本专业的基础知识和专业知识，基本掌握本门学科的研究方法和实验技术，了解本学科国内外现状和发展趋势。</w:t>
      </w:r>
    </w:p>
    <w:p w:rsidR="0015010D" w:rsidRDefault="0015010D" w:rsidP="0015010D">
      <w:pPr>
        <w:ind w:firstLineChars="200" w:firstLine="480"/>
        <w:rPr>
          <w:rFonts w:ascii="仿宋_GB2312" w:eastAsia="仿宋_GB2312" w:hAnsi="Times New Roman" w:cs="Times New Roman" w:hint="eastAsia"/>
          <w:color w:val="000000"/>
          <w:sz w:val="24"/>
          <w:szCs w:val="24"/>
        </w:rPr>
      </w:pPr>
      <w:r>
        <w:rPr>
          <w:rFonts w:ascii="仿宋_GB2312" w:eastAsia="仿宋_GB2312" w:hAnsi="Times New Roman" w:cs="仿宋_GB2312" w:hint="eastAsia"/>
          <w:color w:val="000000"/>
          <w:sz w:val="24"/>
          <w:szCs w:val="24"/>
        </w:rPr>
        <w:t>（二）在高级研究人员指导下，承担研究课题中的具体工作，参与或独立设计研究方案，并对研究结果进行分析处理，写出研究或实验报告。</w:t>
      </w:r>
    </w:p>
    <w:p w:rsidR="0015010D" w:rsidRDefault="0015010D" w:rsidP="0015010D">
      <w:pPr>
        <w:ind w:firstLineChars="200" w:firstLine="480"/>
        <w:rPr>
          <w:rFonts w:ascii="仿宋_GB2312" w:eastAsia="仿宋_GB2312" w:hAnsi="Times New Roman" w:cs="Times New Roman" w:hint="eastAsia"/>
          <w:color w:val="000000"/>
          <w:sz w:val="24"/>
          <w:szCs w:val="24"/>
        </w:rPr>
      </w:pPr>
      <w:r>
        <w:rPr>
          <w:rFonts w:ascii="仿宋_GB2312" w:eastAsia="仿宋_GB2312" w:hAnsi="Times New Roman" w:cs="仿宋_GB2312" w:hint="eastAsia"/>
          <w:color w:val="000000"/>
          <w:sz w:val="24"/>
          <w:szCs w:val="24"/>
        </w:rPr>
        <w:t>（三）协助高级研究人员指导研究生，参加实验室建设或参加科技推广，促进成果转化工作。</w:t>
      </w:r>
    </w:p>
    <w:p w:rsidR="0015010D" w:rsidRDefault="0015010D" w:rsidP="0015010D">
      <w:pPr>
        <w:ind w:firstLineChars="200" w:firstLine="480"/>
        <w:rPr>
          <w:rFonts w:ascii="仿宋_GB2312" w:eastAsia="仿宋_GB2312" w:hAnsi="Times New Roman" w:cs="Times New Roman" w:hint="eastAsia"/>
          <w:color w:val="000000"/>
          <w:sz w:val="24"/>
          <w:szCs w:val="24"/>
        </w:rPr>
      </w:pPr>
      <w:r>
        <w:rPr>
          <w:rFonts w:ascii="仿宋_GB2312" w:eastAsia="仿宋_GB2312" w:hAnsi="Times New Roman" w:cs="仿宋_GB2312" w:hint="eastAsia"/>
          <w:color w:val="000000"/>
          <w:sz w:val="24"/>
          <w:szCs w:val="24"/>
        </w:rPr>
        <w:t>（四）作为第一作者在核心期刊及以上刊物发表专业学术论文2篇。</w:t>
      </w:r>
    </w:p>
    <w:p w:rsidR="0015010D" w:rsidRDefault="0015010D" w:rsidP="0015010D">
      <w:pPr>
        <w:autoSpaceDE w:val="0"/>
        <w:autoSpaceDN w:val="0"/>
        <w:adjustRightInd w:val="0"/>
        <w:ind w:firstLineChars="200" w:firstLine="480"/>
        <w:rPr>
          <w:rFonts w:ascii="仿宋_GB2312" w:eastAsia="仿宋_GB2312" w:cs="Times New Roman" w:hint="eastAsia"/>
          <w:color w:val="000000"/>
          <w:kern w:val="0"/>
          <w:sz w:val="24"/>
          <w:szCs w:val="24"/>
        </w:rPr>
      </w:pPr>
      <w:r>
        <w:rPr>
          <w:rFonts w:ascii="仿宋_GB2312" w:eastAsia="仿宋_GB2312" w:cs="黑体" w:hint="eastAsia"/>
          <w:color w:val="000000"/>
          <w:kern w:val="0"/>
          <w:sz w:val="24"/>
          <w:szCs w:val="24"/>
        </w:rPr>
        <w:t>三、学生思想政治教育系列</w:t>
      </w:r>
    </w:p>
    <w:p w:rsidR="0015010D" w:rsidRDefault="0015010D" w:rsidP="0015010D">
      <w:pPr>
        <w:ind w:firstLineChars="200" w:firstLine="480"/>
        <w:rPr>
          <w:rFonts w:ascii="仿宋_GB2312" w:eastAsia="仿宋_GB2312" w:hAnsi="Times New Roman" w:cs="Times New Roman" w:hint="eastAsia"/>
          <w:color w:val="000000"/>
          <w:sz w:val="24"/>
          <w:szCs w:val="24"/>
        </w:rPr>
      </w:pPr>
      <w:r>
        <w:rPr>
          <w:rFonts w:ascii="仿宋_GB2312" w:eastAsia="仿宋_GB2312" w:hAnsi="Times New Roman" w:cs="仿宋_GB2312" w:hint="eastAsia"/>
          <w:color w:val="000000"/>
          <w:sz w:val="24"/>
          <w:szCs w:val="24"/>
        </w:rPr>
        <w:t>（一）掌握思想政治教育的基本理论和方法，能独立地开展学生的思想教育与管理工作。</w:t>
      </w:r>
    </w:p>
    <w:p w:rsidR="0015010D" w:rsidRDefault="0015010D" w:rsidP="0015010D">
      <w:pPr>
        <w:ind w:firstLineChars="200" w:firstLine="480"/>
        <w:rPr>
          <w:rFonts w:ascii="仿宋_GB2312" w:eastAsia="仿宋_GB2312" w:hAnsi="Times New Roman" w:cs="Times New Roman" w:hint="eastAsia"/>
          <w:color w:val="000000"/>
          <w:sz w:val="24"/>
          <w:szCs w:val="24"/>
        </w:rPr>
      </w:pPr>
      <w:r>
        <w:rPr>
          <w:rFonts w:ascii="仿宋_GB2312" w:eastAsia="仿宋_GB2312" w:hAnsi="Times New Roman" w:cs="仿宋_GB2312" w:hint="eastAsia"/>
          <w:color w:val="000000"/>
          <w:sz w:val="24"/>
          <w:szCs w:val="24"/>
        </w:rPr>
        <w:t>（二）承担马克思主义理论、思想教育类课程的讲授、辅导、答疑、批改作业，组织课堂讨论等教学工作。</w:t>
      </w:r>
    </w:p>
    <w:p w:rsidR="0015010D" w:rsidRDefault="0015010D" w:rsidP="0015010D">
      <w:pPr>
        <w:ind w:firstLineChars="200" w:firstLine="480"/>
        <w:rPr>
          <w:rFonts w:ascii="仿宋_GB2312" w:eastAsia="仿宋_GB2312" w:hAnsi="Times New Roman" w:cs="Times New Roman" w:hint="eastAsia"/>
          <w:color w:val="000000"/>
          <w:sz w:val="24"/>
          <w:szCs w:val="24"/>
        </w:rPr>
      </w:pPr>
      <w:r>
        <w:rPr>
          <w:rFonts w:ascii="仿宋_GB2312" w:eastAsia="仿宋_GB2312" w:hAnsi="Times New Roman" w:cs="仿宋_GB2312" w:hint="eastAsia"/>
          <w:color w:val="000000"/>
          <w:sz w:val="24"/>
          <w:szCs w:val="24"/>
        </w:rPr>
        <w:t>（三）参加党课、团课讲授以及军训、社会调查等带队工作，参加学生心理咨询活动。承担或参与思想教育课题研究工作。</w:t>
      </w:r>
    </w:p>
    <w:p w:rsidR="0015010D" w:rsidRDefault="0015010D" w:rsidP="0015010D">
      <w:pPr>
        <w:ind w:firstLineChars="200" w:firstLine="480"/>
        <w:rPr>
          <w:rFonts w:ascii="仿宋_GB2312" w:eastAsia="仿宋_GB2312" w:hAnsi="Times New Roman" w:cs="Times New Roman" w:hint="eastAsia"/>
          <w:color w:val="000000"/>
          <w:sz w:val="24"/>
          <w:szCs w:val="24"/>
        </w:rPr>
      </w:pPr>
      <w:r>
        <w:rPr>
          <w:rFonts w:ascii="仿宋_GB2312" w:eastAsia="仿宋_GB2312" w:hAnsi="Times New Roman" w:cs="仿宋_GB2312" w:hint="eastAsia"/>
          <w:color w:val="000000"/>
          <w:sz w:val="24"/>
          <w:szCs w:val="24"/>
        </w:rPr>
        <w:t>（四）作为第一作者发表学生思想政治教育研究方面论文2篇，其中1篇在核心期刊及以上刊物发表。</w:t>
      </w:r>
    </w:p>
    <w:p w:rsidR="0015010D" w:rsidRDefault="0015010D" w:rsidP="0015010D">
      <w:pPr>
        <w:autoSpaceDE w:val="0"/>
        <w:autoSpaceDN w:val="0"/>
        <w:adjustRightInd w:val="0"/>
        <w:ind w:firstLineChars="200" w:firstLine="480"/>
        <w:rPr>
          <w:rFonts w:ascii="仿宋_GB2312" w:eastAsia="仿宋_GB2312" w:cs="Times New Roman" w:hint="eastAsia"/>
          <w:color w:val="000000"/>
          <w:kern w:val="0"/>
          <w:sz w:val="24"/>
          <w:szCs w:val="24"/>
        </w:rPr>
      </w:pPr>
      <w:r>
        <w:rPr>
          <w:rFonts w:ascii="仿宋_GB2312" w:eastAsia="仿宋_GB2312" w:cs="黑体" w:hint="eastAsia"/>
          <w:color w:val="000000"/>
          <w:kern w:val="0"/>
          <w:sz w:val="24"/>
          <w:szCs w:val="24"/>
        </w:rPr>
        <w:t>四、实验技术系列</w:t>
      </w:r>
    </w:p>
    <w:p w:rsidR="0015010D" w:rsidRDefault="0015010D" w:rsidP="0015010D">
      <w:pPr>
        <w:ind w:firstLineChars="200" w:firstLine="480"/>
        <w:rPr>
          <w:rFonts w:ascii="仿宋_GB2312" w:eastAsia="仿宋_GB2312" w:hAnsi="Times New Roman" w:cs="Times New Roman" w:hint="eastAsia"/>
          <w:color w:val="000000"/>
          <w:sz w:val="24"/>
          <w:szCs w:val="24"/>
        </w:rPr>
      </w:pPr>
      <w:r>
        <w:rPr>
          <w:rFonts w:ascii="仿宋_GB2312" w:eastAsia="仿宋_GB2312" w:hAnsi="Times New Roman" w:cs="仿宋_GB2312" w:hint="eastAsia"/>
          <w:color w:val="000000"/>
          <w:sz w:val="24"/>
          <w:szCs w:val="24"/>
        </w:rPr>
        <w:t>（一）掌握本实验室有关的实验原理和实验技术，承担本实验室各种仪器设备的技术管理，并能对仪器设备进行调试、维护、检修和排除故障。</w:t>
      </w:r>
    </w:p>
    <w:p w:rsidR="0015010D" w:rsidRDefault="0015010D" w:rsidP="0015010D">
      <w:pPr>
        <w:ind w:firstLineChars="200" w:firstLine="480"/>
        <w:rPr>
          <w:rFonts w:ascii="仿宋_GB2312" w:eastAsia="仿宋_GB2312" w:hAnsi="Times New Roman" w:cs="Times New Roman" w:hint="eastAsia"/>
          <w:color w:val="000000"/>
          <w:sz w:val="24"/>
          <w:szCs w:val="24"/>
        </w:rPr>
      </w:pPr>
      <w:r>
        <w:rPr>
          <w:rFonts w:ascii="仿宋_GB2312" w:eastAsia="仿宋_GB2312" w:hAnsi="Times New Roman" w:cs="仿宋_GB2312" w:hint="eastAsia"/>
          <w:color w:val="000000"/>
          <w:sz w:val="24"/>
          <w:szCs w:val="24"/>
        </w:rPr>
        <w:t>（二）认真完成实验教学任务和实验室各项工作，</w:t>
      </w:r>
      <w:proofErr w:type="gramStart"/>
      <w:r>
        <w:rPr>
          <w:rFonts w:ascii="仿宋_GB2312" w:eastAsia="仿宋_GB2312" w:hAnsi="Times New Roman" w:cs="仿宋_GB2312" w:hint="eastAsia"/>
          <w:color w:val="000000"/>
          <w:sz w:val="24"/>
          <w:szCs w:val="24"/>
        </w:rPr>
        <w:t>写出较</w:t>
      </w:r>
      <w:proofErr w:type="gramEnd"/>
      <w:r>
        <w:rPr>
          <w:rFonts w:ascii="仿宋_GB2312" w:eastAsia="仿宋_GB2312" w:hAnsi="Times New Roman" w:cs="仿宋_GB2312" w:hint="eastAsia"/>
          <w:color w:val="000000"/>
          <w:sz w:val="24"/>
          <w:szCs w:val="24"/>
        </w:rPr>
        <w:t>高水平的实验报告。</w:t>
      </w:r>
    </w:p>
    <w:p w:rsidR="0015010D" w:rsidRDefault="0015010D" w:rsidP="0015010D">
      <w:pPr>
        <w:ind w:firstLineChars="200" w:firstLine="480"/>
        <w:rPr>
          <w:rFonts w:ascii="仿宋_GB2312" w:eastAsia="仿宋_GB2312" w:hAnsi="Times New Roman" w:cs="Times New Roman" w:hint="eastAsia"/>
          <w:color w:val="000000"/>
          <w:sz w:val="24"/>
          <w:szCs w:val="24"/>
        </w:rPr>
      </w:pPr>
      <w:r>
        <w:rPr>
          <w:rFonts w:ascii="仿宋_GB2312" w:eastAsia="仿宋_GB2312" w:hAnsi="Times New Roman" w:cs="仿宋_GB2312" w:hint="eastAsia"/>
          <w:color w:val="000000"/>
          <w:sz w:val="24"/>
          <w:szCs w:val="24"/>
        </w:rPr>
        <w:t>（三）能独立地创造和改进某些实验技术条件，设计、制作实验装置，改进有关设备的性能指标。</w:t>
      </w:r>
    </w:p>
    <w:p w:rsidR="0015010D" w:rsidRDefault="0015010D" w:rsidP="0015010D">
      <w:pPr>
        <w:ind w:firstLineChars="200" w:firstLine="480"/>
        <w:rPr>
          <w:rFonts w:ascii="仿宋_GB2312" w:eastAsia="仿宋_GB2312" w:hAnsi="Times New Roman" w:cs="Times New Roman" w:hint="eastAsia"/>
          <w:color w:val="000000"/>
          <w:sz w:val="24"/>
          <w:szCs w:val="24"/>
        </w:rPr>
      </w:pPr>
      <w:r>
        <w:rPr>
          <w:rFonts w:ascii="仿宋_GB2312" w:eastAsia="仿宋_GB2312" w:hAnsi="Times New Roman" w:cs="仿宋_GB2312" w:hint="eastAsia"/>
          <w:color w:val="000000"/>
          <w:sz w:val="24"/>
          <w:szCs w:val="24"/>
        </w:rPr>
        <w:t>（四）作为第一作者发表实验技术研究方面论文2篇以上，其中1篇在核心期刊及以上刊物发表。</w:t>
      </w:r>
    </w:p>
    <w:p w:rsidR="0015010D" w:rsidRDefault="0015010D" w:rsidP="0015010D">
      <w:pPr>
        <w:autoSpaceDE w:val="0"/>
        <w:autoSpaceDN w:val="0"/>
        <w:adjustRightInd w:val="0"/>
        <w:ind w:firstLineChars="200" w:firstLine="480"/>
        <w:rPr>
          <w:rFonts w:ascii="仿宋_GB2312" w:eastAsia="仿宋_GB2312" w:cs="Times New Roman" w:hint="eastAsia"/>
          <w:color w:val="000000"/>
          <w:kern w:val="0"/>
          <w:sz w:val="24"/>
          <w:szCs w:val="24"/>
        </w:rPr>
      </w:pPr>
      <w:r>
        <w:rPr>
          <w:rFonts w:ascii="仿宋_GB2312" w:eastAsia="仿宋_GB2312" w:cs="黑体" w:hint="eastAsia"/>
          <w:color w:val="000000"/>
          <w:kern w:val="0"/>
          <w:sz w:val="24"/>
          <w:szCs w:val="24"/>
        </w:rPr>
        <w:t>五、</w:t>
      </w:r>
      <w:proofErr w:type="gramStart"/>
      <w:r>
        <w:rPr>
          <w:rFonts w:ascii="仿宋_GB2312" w:eastAsia="仿宋_GB2312" w:cs="黑体" w:hint="eastAsia"/>
          <w:color w:val="000000"/>
          <w:kern w:val="0"/>
          <w:sz w:val="24"/>
          <w:szCs w:val="24"/>
        </w:rPr>
        <w:t>图资档案</w:t>
      </w:r>
      <w:proofErr w:type="gramEnd"/>
      <w:r>
        <w:rPr>
          <w:rFonts w:ascii="仿宋_GB2312" w:eastAsia="仿宋_GB2312" w:cs="黑体" w:hint="eastAsia"/>
          <w:color w:val="000000"/>
          <w:kern w:val="0"/>
          <w:sz w:val="24"/>
          <w:szCs w:val="24"/>
        </w:rPr>
        <w:t>系列</w:t>
      </w:r>
    </w:p>
    <w:p w:rsidR="0015010D" w:rsidRDefault="0015010D" w:rsidP="0015010D">
      <w:pPr>
        <w:ind w:firstLineChars="200" w:firstLine="480"/>
        <w:rPr>
          <w:rFonts w:ascii="仿宋_GB2312" w:eastAsia="仿宋_GB2312" w:hAnsi="Times New Roman" w:cs="Times New Roman" w:hint="eastAsia"/>
          <w:color w:val="000000"/>
          <w:sz w:val="24"/>
          <w:szCs w:val="24"/>
        </w:rPr>
      </w:pPr>
      <w:r>
        <w:rPr>
          <w:rFonts w:ascii="仿宋_GB2312" w:eastAsia="仿宋_GB2312" w:hAnsi="Times New Roman" w:cs="仿宋_GB2312" w:hint="eastAsia"/>
          <w:color w:val="000000"/>
          <w:sz w:val="24"/>
          <w:szCs w:val="24"/>
        </w:rPr>
        <w:t>（一）熟练掌握图书情报专业基础理论知识，并能在实际工作中灵活应用。</w:t>
      </w:r>
    </w:p>
    <w:p w:rsidR="0015010D" w:rsidRDefault="0015010D" w:rsidP="0015010D">
      <w:pPr>
        <w:ind w:firstLineChars="200" w:firstLine="480"/>
        <w:rPr>
          <w:rFonts w:ascii="仿宋_GB2312" w:eastAsia="仿宋_GB2312" w:hAnsi="Times New Roman" w:cs="Times New Roman" w:hint="eastAsia"/>
          <w:color w:val="000000"/>
          <w:sz w:val="24"/>
          <w:szCs w:val="24"/>
        </w:rPr>
      </w:pPr>
      <w:r>
        <w:rPr>
          <w:rFonts w:ascii="仿宋_GB2312" w:eastAsia="仿宋_GB2312" w:hAnsi="Times New Roman" w:cs="仿宋_GB2312" w:hint="eastAsia"/>
          <w:color w:val="000000"/>
          <w:sz w:val="24"/>
          <w:szCs w:val="24"/>
        </w:rPr>
        <w:t>（二）掌握图书资料有关工作方法和技能，高质量的独立完成一项或数项业务工作（文献研究、书目编辑、情报收集等），对本校读者、教学、科研和馆藏情况有深入了解，并对某学科有一定的研究。</w:t>
      </w:r>
    </w:p>
    <w:p w:rsidR="0015010D" w:rsidRDefault="0015010D" w:rsidP="0015010D">
      <w:pPr>
        <w:ind w:firstLineChars="200" w:firstLine="480"/>
        <w:rPr>
          <w:rFonts w:ascii="仿宋_GB2312" w:eastAsia="仿宋_GB2312" w:hAnsi="Times New Roman" w:cs="Times New Roman" w:hint="eastAsia"/>
          <w:color w:val="000000"/>
          <w:sz w:val="24"/>
          <w:szCs w:val="24"/>
        </w:rPr>
      </w:pPr>
      <w:r>
        <w:rPr>
          <w:rFonts w:ascii="仿宋_GB2312" w:eastAsia="仿宋_GB2312" w:hAnsi="Times New Roman" w:cs="仿宋_GB2312" w:hint="eastAsia"/>
          <w:color w:val="000000"/>
          <w:sz w:val="24"/>
          <w:szCs w:val="24"/>
        </w:rPr>
        <w:lastRenderedPageBreak/>
        <w:t>（三）了解信息学在图书馆各项工作中的运作程序，具有一定的外语知识和计算机应用能力。</w:t>
      </w:r>
    </w:p>
    <w:p w:rsidR="0015010D" w:rsidRDefault="0015010D" w:rsidP="0015010D">
      <w:pPr>
        <w:ind w:firstLineChars="200" w:firstLine="480"/>
        <w:rPr>
          <w:rFonts w:ascii="仿宋_GB2312" w:eastAsia="仿宋_GB2312" w:hAnsi="Times New Roman" w:cs="Times New Roman" w:hint="eastAsia"/>
          <w:color w:val="000000"/>
          <w:sz w:val="24"/>
          <w:szCs w:val="24"/>
        </w:rPr>
      </w:pPr>
      <w:r>
        <w:rPr>
          <w:rFonts w:ascii="仿宋_GB2312" w:eastAsia="仿宋_GB2312" w:hAnsi="Times New Roman" w:cs="仿宋_GB2312" w:hint="eastAsia"/>
          <w:color w:val="000000"/>
          <w:sz w:val="24"/>
          <w:szCs w:val="24"/>
        </w:rPr>
        <w:t>（四）作为第一作者</w:t>
      </w:r>
      <w:proofErr w:type="gramStart"/>
      <w:r>
        <w:rPr>
          <w:rFonts w:ascii="仿宋_GB2312" w:eastAsia="仿宋_GB2312" w:hAnsi="Times New Roman" w:cs="仿宋_GB2312" w:hint="eastAsia"/>
          <w:color w:val="000000"/>
          <w:sz w:val="24"/>
          <w:szCs w:val="24"/>
        </w:rPr>
        <w:t>发表图资档案</w:t>
      </w:r>
      <w:proofErr w:type="gramEnd"/>
      <w:r>
        <w:rPr>
          <w:rFonts w:ascii="仿宋_GB2312" w:eastAsia="仿宋_GB2312" w:hAnsi="Times New Roman" w:cs="仿宋_GB2312" w:hint="eastAsia"/>
          <w:color w:val="000000"/>
          <w:sz w:val="24"/>
          <w:szCs w:val="24"/>
        </w:rPr>
        <w:t>方面专业论文2篇以上，其中1篇在核心期刊及以上刊物发表。</w:t>
      </w:r>
    </w:p>
    <w:p w:rsidR="0015010D" w:rsidRDefault="0015010D" w:rsidP="0015010D">
      <w:pPr>
        <w:autoSpaceDE w:val="0"/>
        <w:autoSpaceDN w:val="0"/>
        <w:adjustRightInd w:val="0"/>
        <w:ind w:firstLineChars="200" w:firstLine="480"/>
        <w:rPr>
          <w:rFonts w:ascii="仿宋_GB2312" w:eastAsia="仿宋_GB2312" w:cs="Times New Roman" w:hint="eastAsia"/>
          <w:color w:val="000000"/>
          <w:kern w:val="0"/>
          <w:sz w:val="24"/>
          <w:szCs w:val="24"/>
        </w:rPr>
      </w:pPr>
      <w:r>
        <w:rPr>
          <w:rFonts w:ascii="仿宋_GB2312" w:eastAsia="仿宋_GB2312" w:cs="黑体" w:hint="eastAsia"/>
          <w:color w:val="000000"/>
          <w:kern w:val="0"/>
          <w:sz w:val="24"/>
          <w:szCs w:val="24"/>
        </w:rPr>
        <w:t>六、会计系列</w:t>
      </w:r>
    </w:p>
    <w:p w:rsidR="0015010D" w:rsidRDefault="0015010D" w:rsidP="0015010D">
      <w:pPr>
        <w:ind w:firstLineChars="200" w:firstLine="480"/>
        <w:rPr>
          <w:rFonts w:ascii="仿宋_GB2312" w:eastAsia="仿宋_GB2312" w:hAnsi="Times New Roman" w:cs="Times New Roman" w:hint="eastAsia"/>
          <w:color w:val="000000"/>
          <w:sz w:val="24"/>
          <w:szCs w:val="24"/>
        </w:rPr>
      </w:pPr>
      <w:r>
        <w:rPr>
          <w:rFonts w:ascii="仿宋_GB2312" w:eastAsia="仿宋_GB2312" w:hAnsi="Times New Roman" w:cs="仿宋_GB2312" w:hint="eastAsia"/>
          <w:color w:val="000000"/>
          <w:sz w:val="24"/>
          <w:szCs w:val="24"/>
        </w:rPr>
        <w:t>（一）熟悉本专业基础理论和专业知识，并能较好地应用于财务、会计工作。</w:t>
      </w:r>
    </w:p>
    <w:p w:rsidR="0015010D" w:rsidRDefault="0015010D" w:rsidP="0015010D">
      <w:pPr>
        <w:ind w:firstLineChars="200" w:firstLine="480"/>
        <w:rPr>
          <w:rFonts w:ascii="仿宋_GB2312" w:eastAsia="仿宋_GB2312" w:hAnsi="Times New Roman" w:cs="Times New Roman" w:hint="eastAsia"/>
          <w:color w:val="000000"/>
          <w:sz w:val="24"/>
          <w:szCs w:val="24"/>
        </w:rPr>
      </w:pPr>
      <w:r>
        <w:rPr>
          <w:rFonts w:ascii="仿宋_GB2312" w:eastAsia="仿宋_GB2312" w:hAnsi="Times New Roman" w:cs="仿宋_GB2312" w:hint="eastAsia"/>
          <w:color w:val="000000"/>
          <w:sz w:val="24"/>
          <w:szCs w:val="24"/>
        </w:rPr>
        <w:t>（二）能正确确定工作目标，思路清晰，工作有秩序、有计划，办事效率和工作质量较高，能较好地完成本职岗位各项任务。</w:t>
      </w:r>
    </w:p>
    <w:p w:rsidR="0015010D" w:rsidRDefault="0015010D" w:rsidP="0015010D">
      <w:pPr>
        <w:ind w:firstLineChars="200" w:firstLine="480"/>
        <w:rPr>
          <w:rFonts w:ascii="仿宋_GB2312" w:eastAsia="仿宋_GB2312" w:hAnsi="Times New Roman" w:cs="Times New Roman" w:hint="eastAsia"/>
          <w:color w:val="000000"/>
          <w:sz w:val="24"/>
          <w:szCs w:val="24"/>
        </w:rPr>
      </w:pPr>
      <w:r>
        <w:rPr>
          <w:rFonts w:ascii="仿宋_GB2312" w:eastAsia="仿宋_GB2312" w:hAnsi="Times New Roman" w:cs="仿宋_GB2312" w:hint="eastAsia"/>
          <w:color w:val="000000"/>
          <w:sz w:val="24"/>
          <w:szCs w:val="24"/>
        </w:rPr>
        <w:t>（三）通过会计师资格考试。</w:t>
      </w:r>
    </w:p>
    <w:p w:rsidR="0015010D" w:rsidRDefault="0015010D" w:rsidP="0015010D">
      <w:pPr>
        <w:ind w:firstLineChars="200" w:firstLine="480"/>
        <w:jc w:val="left"/>
        <w:rPr>
          <w:rFonts w:ascii="仿宋_GB2312" w:eastAsia="仿宋_GB2312" w:hAnsi="Times New Roman" w:cs="Times New Roman" w:hint="eastAsia"/>
          <w:color w:val="000000"/>
          <w:sz w:val="24"/>
          <w:szCs w:val="24"/>
        </w:rPr>
      </w:pPr>
      <w:r>
        <w:rPr>
          <w:rFonts w:ascii="仿宋_GB2312" w:eastAsia="仿宋_GB2312" w:hAnsi="Times New Roman" w:cs="仿宋_GB2312" w:hint="eastAsia"/>
          <w:color w:val="000000"/>
          <w:sz w:val="24"/>
          <w:szCs w:val="24"/>
        </w:rPr>
        <w:t>（四）能起草观点明确、质量较好的文件和总结报告；作为第一作者在核心期刊及以上刊物发表会计方面论文1篇，或在公开刊物上发表会计方面论文2篇。</w:t>
      </w:r>
    </w:p>
    <w:p w:rsidR="00000000" w:rsidRPr="0015010D" w:rsidRDefault="0015010D"/>
    <w:sectPr w:rsidR="00000000" w:rsidRPr="001501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5010D"/>
    <w:rsid w:val="00150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10D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5010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9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186</Words>
  <Characters>1062</Characters>
  <Application>Microsoft Office Word</Application>
  <DocSecurity>0</DocSecurity>
  <Lines>8</Lines>
  <Paragraphs>2</Paragraphs>
  <ScaleCrop>false</ScaleCrop>
  <Company>Sky123.Org</Company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李飞(04007)</dc:creator>
  <cp:keywords/>
  <dc:description/>
  <cp:lastModifiedBy>李飞(04007)</cp:lastModifiedBy>
  <cp:revision>2</cp:revision>
  <dcterms:created xsi:type="dcterms:W3CDTF">2014-11-01T06:54:00Z</dcterms:created>
  <dcterms:modified xsi:type="dcterms:W3CDTF">2014-11-01T06:54:00Z</dcterms:modified>
</cp:coreProperties>
</file>