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黑简体" w:eastAsia="方正大黑简体"/>
          <w:b/>
          <w:color w:val="FF0000"/>
          <w:spacing w:val="52"/>
          <w:sz w:val="52"/>
          <w:szCs w:val="52"/>
        </w:rPr>
      </w:pPr>
      <w:r>
        <w:rPr>
          <w:rFonts w:hint="eastAsia" w:ascii="方正大黑简体" w:eastAsia="方正大黑简体"/>
          <w:b/>
          <w:color w:val="FF0000"/>
          <w:spacing w:val="52"/>
          <w:sz w:val="52"/>
          <w:szCs w:val="52"/>
        </w:rPr>
        <w:t>人事处文件</w:t>
      </w:r>
    </w:p>
    <w:p>
      <w:pPr>
        <w:spacing w:line="540" w:lineRule="exact"/>
        <w:jc w:val="center"/>
        <w:rPr>
          <w:rFonts w:ascii="宋体" w:hAnsi="宋体" w:eastAsia="宋体"/>
          <w:sz w:val="32"/>
          <w:szCs w:val="32"/>
        </w:rPr>
      </w:pPr>
      <w:r>
        <w:rPr>
          <w:rFonts w:ascii="仿宋" w:hAnsi="仿宋" w:eastAsia="仿宋"/>
          <w:sz w:val="34"/>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571500</wp:posOffset>
                </wp:positionV>
                <wp:extent cx="5257800" cy="0"/>
                <wp:effectExtent l="0" t="9525" r="0" b="9525"/>
                <wp:wrapNone/>
                <wp:docPr id="1" name="直线 2"/>
                <wp:cNvGraphicFramePr/>
                <a:graphic xmlns:a="http://schemas.openxmlformats.org/drawingml/2006/main">
                  <a:graphicData uri="http://schemas.microsoft.com/office/word/2010/wordprocessingShape">
                    <wps:wsp>
                      <wps:cNvSpPr/>
                      <wps:spPr>
                        <a:xfrm>
                          <a:off x="0" y="0"/>
                          <a:ext cx="52578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45pt;height:0pt;width:414pt;z-index:251660288;mso-width-relative:page;mso-height-relative:page;" filled="f" stroked="t" coordsize="21600,21600" o:gfxdata="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wnhEtUAAAAGAQAADwAAAAAAAAABACAAAAAiAAAAZHJz&#10;L2Rvd25yZXYueG1sUEsBAhQAFAAAAAgAh07iQEJ8yJHOAQAAjgMAAA4AAAAAAAAAAQAgAAAAJAEA&#10;AGRycy9lMm9Eb2MueG1sUEsFBgAAAAAGAAYAWQEAAGQFAAAAAA==&#10;">
                <v:fill on="f" focussize="0,0"/>
                <v:stroke weight="1.5pt" color="#FF0000" joinstyle="round"/>
                <v:imagedata o:title=""/>
                <o:lock v:ext="edit" aspectratio="f"/>
              </v:line>
            </w:pict>
          </mc:Fallback>
        </mc:AlternateContent>
      </w:r>
      <w:r>
        <w:rPr>
          <w:rFonts w:hint="eastAsia" w:ascii="宋体" w:hAnsi="宋体" w:eastAsia="宋体"/>
          <w:sz w:val="32"/>
          <w:szCs w:val="32"/>
        </w:rPr>
        <w:t>理工人﹝20</w:t>
      </w:r>
      <w:r>
        <w:rPr>
          <w:rFonts w:hint="eastAsia" w:ascii="宋体" w:hAnsi="宋体" w:eastAsia="宋体"/>
          <w:sz w:val="32"/>
          <w:szCs w:val="32"/>
          <w:lang w:val="en-US" w:eastAsia="zh-CN"/>
        </w:rPr>
        <w:t>20</w:t>
      </w:r>
      <w:r>
        <w:rPr>
          <w:rFonts w:hint="eastAsia" w:ascii="宋体" w:hAnsi="宋体" w:eastAsia="宋体"/>
          <w:sz w:val="32"/>
          <w:szCs w:val="32"/>
        </w:rPr>
        <w:t>﹞1号</w:t>
      </w:r>
    </w:p>
    <w:p>
      <w:pPr>
        <w:shd w:val="clear"/>
        <w:jc w:val="center"/>
        <w:rPr>
          <w:rFonts w:hint="eastAsia" w:ascii="仿宋" w:hAnsi="仿宋" w:eastAsia="仿宋"/>
          <w:sz w:val="32"/>
          <w:szCs w:val="30"/>
        </w:rPr>
      </w:pPr>
      <w:r>
        <w:rPr>
          <w:rFonts w:hint="eastAsia" w:ascii="仿宋" w:hAnsi="仿宋" w:eastAsia="仿宋"/>
          <w:sz w:val="32"/>
          <w:szCs w:val="30"/>
        </w:rPr>
        <w:t xml:space="preserve">     </w:t>
      </w:r>
    </w:p>
    <w:p>
      <w:pPr>
        <w:shd w:val="clear"/>
        <w:jc w:val="center"/>
        <w:rPr>
          <w:rFonts w:hint="eastAsia" w:asciiTheme="minorEastAsia" w:hAnsiTheme="minorEastAsia"/>
          <w:b/>
          <w:sz w:val="44"/>
          <w:szCs w:val="44"/>
          <w:highlight w:val="none"/>
          <w:shd w:val="clear" w:fill="FFFFFF" w:themeFill="background1"/>
          <w:lang w:val="en-US" w:eastAsia="zh-CN"/>
        </w:rPr>
      </w:pPr>
      <w:bookmarkStart w:id="0" w:name="_GoBack"/>
      <w:r>
        <w:rPr>
          <w:rFonts w:hint="eastAsia" w:asciiTheme="minorEastAsia" w:hAnsiTheme="minorEastAsia"/>
          <w:b/>
          <w:sz w:val="44"/>
          <w:szCs w:val="44"/>
          <w:highlight w:val="none"/>
          <w:shd w:val="clear" w:fill="FFFFFF" w:themeFill="background1"/>
        </w:rPr>
        <w:t>人事处</w:t>
      </w:r>
      <w:r>
        <w:rPr>
          <w:rFonts w:hint="eastAsia" w:asciiTheme="minorEastAsia" w:hAnsiTheme="minorEastAsia"/>
          <w:b/>
          <w:sz w:val="44"/>
          <w:szCs w:val="44"/>
          <w:highlight w:val="none"/>
          <w:shd w:val="clear" w:fill="FFFFFF" w:themeFill="background1"/>
          <w:lang w:val="en-US" w:eastAsia="zh-CN"/>
        </w:rPr>
        <w:t>关于实施</w:t>
      </w:r>
      <w:r>
        <w:rPr>
          <w:rFonts w:hint="eastAsia" w:asciiTheme="minorEastAsia" w:hAnsiTheme="minorEastAsia"/>
          <w:b/>
          <w:sz w:val="44"/>
          <w:szCs w:val="44"/>
          <w:highlight w:val="none"/>
          <w:shd w:val="clear" w:fill="FFFFFF" w:themeFill="background1"/>
        </w:rPr>
        <w:t>首问负责</w:t>
      </w:r>
      <w:r>
        <w:rPr>
          <w:rFonts w:hint="eastAsia" w:asciiTheme="minorEastAsia" w:hAnsiTheme="minorEastAsia"/>
          <w:b/>
          <w:sz w:val="44"/>
          <w:szCs w:val="44"/>
          <w:highlight w:val="none"/>
          <w:shd w:val="clear" w:fill="FFFFFF" w:themeFill="background1"/>
          <w:lang w:val="en-US" w:eastAsia="zh-CN"/>
        </w:rPr>
        <w:t>制的</w:t>
      </w:r>
    </w:p>
    <w:p>
      <w:pPr>
        <w:shd w:val="clear"/>
        <w:jc w:val="center"/>
        <w:rPr>
          <w:rFonts w:hint="eastAsia" w:asciiTheme="minorEastAsia" w:hAnsiTheme="minorEastAsia"/>
          <w:b/>
          <w:sz w:val="44"/>
          <w:szCs w:val="44"/>
          <w:highlight w:val="none"/>
          <w:shd w:val="clear" w:fill="FFFFFF" w:themeFill="background1"/>
          <w:lang w:val="en-US" w:eastAsia="zh-CN"/>
        </w:rPr>
      </w:pPr>
      <w:r>
        <w:rPr>
          <w:rFonts w:hint="eastAsia" w:asciiTheme="minorEastAsia" w:hAnsiTheme="minorEastAsia"/>
          <w:b/>
          <w:sz w:val="44"/>
          <w:szCs w:val="44"/>
          <w:highlight w:val="none"/>
          <w:shd w:val="clear" w:fill="FFFFFF" w:themeFill="background1"/>
          <w:lang w:val="en-US" w:eastAsia="zh-CN"/>
        </w:rPr>
        <w:t>若干规定（试行）</w:t>
      </w:r>
    </w:p>
    <w:bookmarkEnd w:id="0"/>
    <w:p>
      <w:pPr>
        <w:shd w:val="clear"/>
        <w:jc w:val="center"/>
        <w:rPr>
          <w:rFonts w:hint="eastAsia" w:asciiTheme="minorEastAsia" w:hAnsiTheme="minorEastAsia"/>
          <w:b/>
          <w:sz w:val="36"/>
          <w:szCs w:val="36"/>
          <w:highlight w:val="none"/>
          <w:shd w:val="clear" w:fill="FFFFFF" w:themeFill="background1"/>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asciiTheme="minorEastAsia" w:hAnsiTheme="minorEastAsia"/>
          <w:sz w:val="32"/>
          <w:szCs w:val="32"/>
        </w:rPr>
      </w:pPr>
      <w:r>
        <w:rPr>
          <w:rFonts w:hint="eastAsia" w:asciiTheme="minorEastAsia" w:hAnsiTheme="minorEastAsia"/>
          <w:sz w:val="32"/>
          <w:szCs w:val="32"/>
        </w:rPr>
        <w:t>第一条 为进一步转变工作作风，增强服务意识，强化责任担当，树立起办事高效、运转协调、行为规范、服务质量保证的部门形象，特制定本办法。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asciiTheme="minorEastAsia" w:hAnsiTheme="minorEastAsia"/>
          <w:sz w:val="32"/>
          <w:szCs w:val="32"/>
        </w:rPr>
      </w:pPr>
      <w:r>
        <w:rPr>
          <w:rFonts w:hint="eastAsia" w:asciiTheme="minorEastAsia" w:hAnsiTheme="minorEastAsia"/>
          <w:sz w:val="32"/>
          <w:szCs w:val="32"/>
        </w:rPr>
        <w:t xml:space="preserve">第二条 首问负责制是指服务对象到达、致电、致信（函）或网上咨询人事处工作人员，接受询问的首位工作人员应负责解答、办理或交办、承办的制度。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asciiTheme="minorEastAsia" w:hAnsiTheme="minorEastAsia"/>
          <w:sz w:val="32"/>
          <w:szCs w:val="32"/>
        </w:rPr>
      </w:pPr>
      <w:r>
        <w:rPr>
          <w:rFonts w:hint="eastAsia" w:asciiTheme="minorEastAsia" w:hAnsiTheme="minorEastAsia"/>
          <w:sz w:val="32"/>
          <w:szCs w:val="32"/>
        </w:rPr>
        <w:t xml:space="preserve">第三条 首问责任人是指在本部门第一个接受服务对象来电、来访、来信、来函或询问相关事务的工作人员。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asciiTheme="minorEastAsia" w:hAnsiTheme="minorEastAsia"/>
          <w:sz w:val="32"/>
          <w:szCs w:val="32"/>
        </w:rPr>
      </w:pPr>
      <w:r>
        <w:rPr>
          <w:rFonts w:hint="eastAsia" w:asciiTheme="minorEastAsia" w:hAnsiTheme="minorEastAsia"/>
          <w:sz w:val="32"/>
          <w:szCs w:val="32"/>
        </w:rPr>
        <w:t>第四条 首问负责制遵循“首问负责，一盯到底、马上就办、事不过二，热情服务、满意至上，规范管理、提升效能”的原则，不得以任何借口推诿、拒绝、搪塞前来办事人员或拖延处理时间</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做到事事有着落、件件有回复</w:t>
      </w:r>
      <w:r>
        <w:rPr>
          <w:rFonts w:hint="eastAsia" w:asciiTheme="minorEastAsia" w:hAnsi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 xml:space="preserve">第五条 对属于本人岗位职责范围，且符合规定、手续齐全的事项，应当立即办理；手续不齐全、不能立即办理的，应说明理由，并完整核对问询师生员工提供的材料，按一次告知的要求予以告知；属于法律、法规及政策规定不能办理的，首问责任人必须明确答复，并耐心、细致地做好解释工作。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 xml:space="preserve">第六条 服务对象所提有关本部门问题不属于首问责任人或其所在岗位职责范围的，首问责任人应耐心解释，并帮助其联系本部门相关工作人员，或者告知办公地点和联系方式。经办人员联系不上的，应记录服务对象需办理的事项及其联系方式，并尽快转交经办人员回复。禁止使用“不知道”、“不清楚”、“不归我管”等语言予以回绝。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default" w:asciiTheme="minorEastAsia" w:hAnsiTheme="minorEastAsia" w:eastAsiaTheme="minorEastAsia"/>
          <w:sz w:val="32"/>
          <w:szCs w:val="32"/>
          <w:lang w:val="en-US" w:eastAsia="zh-CN"/>
        </w:rPr>
      </w:pPr>
      <w:r>
        <w:rPr>
          <w:rFonts w:hint="eastAsia" w:asciiTheme="minorEastAsia" w:hAnsiTheme="minorEastAsia"/>
          <w:sz w:val="32"/>
          <w:szCs w:val="32"/>
        </w:rPr>
        <w:t>第七条 服务对象所提出事项</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原则上即时办理。</w:t>
      </w:r>
      <w:r>
        <w:rPr>
          <w:rFonts w:hint="eastAsia" w:asciiTheme="minorEastAsia" w:hAnsiTheme="minorEastAsia"/>
          <w:sz w:val="32"/>
          <w:szCs w:val="32"/>
        </w:rPr>
        <w:t>一时难以答复或需请示、协调的问题，首问责任人应请服务对象留下联系方式，并约定答复方式与时间，经请示、协调后，</w:t>
      </w:r>
      <w:r>
        <w:rPr>
          <w:rFonts w:hint="eastAsia" w:asciiTheme="minorEastAsia" w:hAnsiTheme="minorEastAsia"/>
          <w:sz w:val="32"/>
          <w:szCs w:val="32"/>
          <w:lang w:val="en-US" w:eastAsia="zh-CN"/>
        </w:rPr>
        <w:t>第一时间予以</w:t>
      </w:r>
      <w:r>
        <w:rPr>
          <w:rFonts w:hint="eastAsia" w:asciiTheme="minorEastAsia" w:hAnsiTheme="minorEastAsia"/>
          <w:sz w:val="32"/>
          <w:szCs w:val="32"/>
        </w:rPr>
        <w:t>答复。</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第八条 部门工作人员应熟悉本部门的工作职能职责和工作流程，接待服务对象要热情礼貌，使用文明用语，树立良好的职业道德和服务意识，自觉加强业务学习、提高业务能力和水平。</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第九条 部门将首问负责制作为个人年终考核的一项重要指标，对违反首问责任制、造成不良后果的工作人员视情节轻重按予以处理。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t>第十条 本办法自发布之日起实施。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Theme="minorEastAsia" w:hAnsi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eastAsiaTheme="minorEastAsia"/>
          <w:sz w:val="32"/>
          <w:szCs w:val="32"/>
          <w:lang w:val="en-US" w:eastAsia="zh-CN"/>
        </w:rPr>
      </w:pPr>
      <w:r>
        <w:rPr>
          <w:rFonts w:hint="eastAsia" w:asciiTheme="minorEastAsia" w:hAnsiTheme="minorEastAsia"/>
          <w:sz w:val="32"/>
          <w:szCs w:val="32"/>
          <w:lang w:val="en-US" w:eastAsia="zh-CN"/>
        </w:rPr>
        <w:t>附件1：人事处工作人员用语规范</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right"/>
        <w:textAlignment w:val="auto"/>
        <w:rPr>
          <w:rFonts w:hint="eastAsia" w:asciiTheme="minorEastAsia" w:hAnsiTheme="minorEastAsia"/>
          <w:sz w:val="32"/>
          <w:szCs w:val="32"/>
        </w:rPr>
      </w:pPr>
      <w:r>
        <w:rPr>
          <w:rFonts w:hint="eastAsia" w:asciiTheme="minorEastAsia" w:hAnsiTheme="minorEastAsia"/>
          <w:sz w:val="32"/>
          <w:szCs w:val="32"/>
          <w:lang w:val="en-US" w:eastAsia="zh-CN"/>
        </w:rPr>
        <w:t>浙大宁波理工学院</w:t>
      </w:r>
      <w:r>
        <w:rPr>
          <w:rFonts w:hint="eastAsia" w:asciiTheme="minorEastAsia" w:hAnsiTheme="minorEastAsia"/>
          <w:sz w:val="32"/>
          <w:szCs w:val="32"/>
        </w:rPr>
        <w:t>人事处</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right"/>
        <w:textAlignment w:val="auto"/>
        <w:rPr>
          <w:rFonts w:hint="eastAsia" w:asciiTheme="minorEastAsia" w:hAnsiTheme="minorEastAsia"/>
          <w:sz w:val="32"/>
          <w:szCs w:val="32"/>
          <w:lang w:val="en-US" w:eastAsia="zh-CN"/>
        </w:rPr>
      </w:pPr>
      <w:r>
        <w:rPr>
          <w:rFonts w:hint="eastAsia" w:asciiTheme="minorEastAsia" w:hAnsiTheme="minorEastAsia"/>
          <w:sz w:val="32"/>
          <w:szCs w:val="32"/>
        </w:rPr>
        <w:t>2020年4月</w:t>
      </w:r>
      <w:r>
        <w:rPr>
          <w:rFonts w:hint="eastAsia" w:asciiTheme="minorEastAsia" w:hAnsiTheme="minorEastAsia"/>
          <w:sz w:val="32"/>
          <w:szCs w:val="32"/>
          <w:lang w:val="en-US" w:eastAsia="zh-CN"/>
        </w:rPr>
        <w:t>26日</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right"/>
        <w:textAlignment w:val="auto"/>
        <w:rPr>
          <w:rFonts w:hint="eastAsia" w:asciiTheme="minorEastAsia" w:hAnsi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right"/>
        <w:textAlignment w:val="auto"/>
        <w:rPr>
          <w:rFonts w:hint="eastAsia" w:asciiTheme="minorEastAsia" w:hAnsi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right"/>
        <w:textAlignment w:val="auto"/>
        <w:rPr>
          <w:rFonts w:hint="eastAsia" w:asciiTheme="minorEastAsia" w:hAnsi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right"/>
        <w:textAlignment w:val="auto"/>
        <w:rPr>
          <w:rFonts w:hint="eastAsia" w:asciiTheme="minorEastAsia" w:hAnsi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right"/>
        <w:textAlignment w:val="auto"/>
        <w:rPr>
          <w:rFonts w:hint="eastAsia" w:asciiTheme="minorEastAsia" w:hAnsi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right"/>
        <w:textAlignment w:val="auto"/>
        <w:rPr>
          <w:rFonts w:hint="eastAsia" w:asciiTheme="minorEastAsia" w:hAnsi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right"/>
        <w:textAlignment w:val="auto"/>
        <w:rPr>
          <w:rFonts w:hint="eastAsia" w:asciiTheme="minorEastAsia" w:hAnsi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right"/>
        <w:textAlignment w:val="auto"/>
        <w:rPr>
          <w:rFonts w:hint="eastAsia" w:asciiTheme="minorEastAsia" w:hAnsi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right"/>
        <w:textAlignment w:val="auto"/>
        <w:rPr>
          <w:rFonts w:hint="eastAsia" w:asciiTheme="minorEastAsia" w:hAnsi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right"/>
        <w:textAlignment w:val="auto"/>
        <w:rPr>
          <w:rFonts w:hint="eastAsia" w:asciiTheme="minorEastAsia" w:hAnsi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right"/>
        <w:textAlignment w:val="auto"/>
        <w:rPr>
          <w:rFonts w:hint="eastAsia" w:asciiTheme="minorEastAsia" w:hAnsiTheme="minorEastAsia"/>
          <w:sz w:val="32"/>
          <w:szCs w:val="32"/>
          <w:lang w:val="en-US" w:eastAsia="zh-CN"/>
        </w:rPr>
      </w:pPr>
    </w:p>
    <w:p>
      <w:pPr>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附件1</w:t>
      </w:r>
    </w:p>
    <w:p>
      <w:pPr>
        <w:jc w:val="center"/>
        <w:rPr>
          <w:rFonts w:hint="eastAsia" w:asciiTheme="minorEastAsia" w:hAnsiTheme="minorEastAsia"/>
          <w:b/>
          <w:bCs/>
          <w:sz w:val="44"/>
          <w:szCs w:val="44"/>
          <w:lang w:val="en-US" w:eastAsia="zh-CN"/>
        </w:rPr>
      </w:pPr>
      <w:r>
        <w:rPr>
          <w:rFonts w:hint="eastAsia" w:asciiTheme="minorEastAsia" w:hAnsiTheme="minorEastAsia"/>
          <w:b/>
          <w:bCs/>
          <w:sz w:val="44"/>
          <w:szCs w:val="44"/>
          <w:lang w:val="en-US" w:eastAsia="zh-CN"/>
        </w:rPr>
        <w:t>人事处工作人员用语规范</w:t>
      </w:r>
    </w:p>
    <w:p>
      <w:pPr>
        <w:jc w:val="center"/>
        <w:rPr>
          <w:rFonts w:hint="eastAsia" w:asciiTheme="minorEastAsia" w:hAnsiTheme="minorEastAsia"/>
          <w:b/>
          <w:bCs/>
          <w:sz w:val="36"/>
          <w:szCs w:val="36"/>
          <w:lang w:val="en-US" w:eastAsia="zh-CN"/>
        </w:rPr>
      </w:pPr>
    </w:p>
    <w:p>
      <w:pPr>
        <w:numPr>
          <w:ilvl w:val="0"/>
          <w:numId w:val="1"/>
        </w:numPr>
        <w:ind w:firstLine="640" w:firstLineChars="200"/>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使用普通话，做到“三要三不要”：要说话客气，不要强词夺理、冷言恶语；要谈吐文雅，不要说脏话、粗话、骂人话；要态度谦虚，不要盛气凌人，忌信口开河说大话。</w:t>
      </w:r>
    </w:p>
    <w:p>
      <w:pPr>
        <w:numPr>
          <w:ilvl w:val="0"/>
          <w:numId w:val="1"/>
        </w:numPr>
        <w:ind w:firstLine="640" w:firstLineChars="200"/>
        <w:jc w:val="left"/>
        <w:rPr>
          <w:rFonts w:hint="default" w:asciiTheme="minorEastAsia" w:hAnsiTheme="minorEastAsia"/>
          <w:sz w:val="32"/>
          <w:szCs w:val="32"/>
          <w:lang w:val="en-US" w:eastAsia="zh-CN"/>
        </w:rPr>
      </w:pPr>
      <w:r>
        <w:rPr>
          <w:rFonts w:hint="eastAsia" w:asciiTheme="minorEastAsia" w:hAnsiTheme="minorEastAsia"/>
          <w:sz w:val="32"/>
          <w:szCs w:val="32"/>
          <w:lang w:val="en-US" w:eastAsia="zh-CN"/>
        </w:rPr>
        <w:t>正确使用“请、您好、谢谢、对不起、再见”等文明礼貌用语。</w:t>
      </w:r>
    </w:p>
    <w:p>
      <w:pPr>
        <w:numPr>
          <w:ilvl w:val="0"/>
          <w:numId w:val="1"/>
        </w:numPr>
        <w:ind w:firstLine="640" w:firstLineChars="200"/>
        <w:jc w:val="left"/>
        <w:rPr>
          <w:rFonts w:hint="default" w:asciiTheme="minorEastAsia" w:hAnsiTheme="minorEastAsia"/>
          <w:sz w:val="32"/>
          <w:szCs w:val="32"/>
          <w:lang w:val="en-US" w:eastAsia="zh-CN"/>
        </w:rPr>
      </w:pPr>
      <w:r>
        <w:rPr>
          <w:rFonts w:hint="eastAsia" w:asciiTheme="minorEastAsia" w:hAnsiTheme="minorEastAsia"/>
          <w:sz w:val="32"/>
          <w:szCs w:val="32"/>
          <w:lang w:val="en-US" w:eastAsia="zh-CN"/>
        </w:rPr>
        <w:t>接听电话时要正确使用接话用语和授话用语。接通电话应先问好，再自报部门名称，通话要心平气和。拨打电话要在电话接通后先确认通话对象是否正确，然后自报部门名称、姓名。</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Theme="minorEastAsia" w:hAnsiTheme="minorEastAsia"/>
          <w:sz w:val="32"/>
          <w:szCs w:val="32"/>
          <w:lang w:val="en-US" w:eastAsia="zh-CN"/>
        </w:rPr>
      </w:pPr>
    </w:p>
    <w:p>
      <w:pPr>
        <w:jc w:val="right"/>
        <w:rPr>
          <w:rFonts w:hint="eastAsia" w:asciiTheme="minorEastAsia" w:hAnsiTheme="minorEastAsia"/>
          <w:sz w:val="28"/>
          <w:szCs w:val="28"/>
          <w:lang w:val="en-US" w:eastAsia="zh-CN"/>
        </w:rPr>
      </w:pPr>
    </w:p>
    <w:p>
      <w:pPr>
        <w:jc w:val="right"/>
        <w:rPr>
          <w:rFonts w:hint="eastAsia" w:asciiTheme="minorEastAsia" w:hAnsiTheme="minorEastAsia"/>
          <w:sz w:val="28"/>
          <w:szCs w:val="28"/>
          <w:lang w:val="en-US" w:eastAsia="zh-CN"/>
        </w:rPr>
      </w:pPr>
    </w:p>
    <w:p>
      <w:pPr>
        <w:ind w:firstLine="640" w:firstLineChars="200"/>
        <w:jc w:val="center"/>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大黑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77004"/>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D62BDA"/>
    <w:multiLevelType w:val="singleLevel"/>
    <w:tmpl w:val="BFD62BD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8AC"/>
    <w:rsid w:val="00077BDC"/>
    <w:rsid w:val="000D51CE"/>
    <w:rsid w:val="00107DDB"/>
    <w:rsid w:val="0011589E"/>
    <w:rsid w:val="00137311"/>
    <w:rsid w:val="001461BE"/>
    <w:rsid w:val="00157894"/>
    <w:rsid w:val="00167BC1"/>
    <w:rsid w:val="00192A74"/>
    <w:rsid w:val="001950E3"/>
    <w:rsid w:val="00222D97"/>
    <w:rsid w:val="002560E1"/>
    <w:rsid w:val="002B7EDE"/>
    <w:rsid w:val="00316B9E"/>
    <w:rsid w:val="00321E3A"/>
    <w:rsid w:val="003473B0"/>
    <w:rsid w:val="00384496"/>
    <w:rsid w:val="003D6A9C"/>
    <w:rsid w:val="00457FEB"/>
    <w:rsid w:val="00474C78"/>
    <w:rsid w:val="00477D67"/>
    <w:rsid w:val="004A202C"/>
    <w:rsid w:val="004B2344"/>
    <w:rsid w:val="004E6978"/>
    <w:rsid w:val="004F18C4"/>
    <w:rsid w:val="005111DE"/>
    <w:rsid w:val="005210BD"/>
    <w:rsid w:val="00521D56"/>
    <w:rsid w:val="005928A3"/>
    <w:rsid w:val="005A67C5"/>
    <w:rsid w:val="005D4A7C"/>
    <w:rsid w:val="006E0A27"/>
    <w:rsid w:val="00701715"/>
    <w:rsid w:val="00725BE7"/>
    <w:rsid w:val="00767B8A"/>
    <w:rsid w:val="00791BE6"/>
    <w:rsid w:val="007B09F5"/>
    <w:rsid w:val="007B452B"/>
    <w:rsid w:val="007B786A"/>
    <w:rsid w:val="008022EC"/>
    <w:rsid w:val="008525B0"/>
    <w:rsid w:val="00882E70"/>
    <w:rsid w:val="008D0391"/>
    <w:rsid w:val="008D3901"/>
    <w:rsid w:val="00932A36"/>
    <w:rsid w:val="00940791"/>
    <w:rsid w:val="00946D96"/>
    <w:rsid w:val="009638AC"/>
    <w:rsid w:val="0098361A"/>
    <w:rsid w:val="0099461F"/>
    <w:rsid w:val="009B625F"/>
    <w:rsid w:val="009E1315"/>
    <w:rsid w:val="009E2DC3"/>
    <w:rsid w:val="00A00676"/>
    <w:rsid w:val="00A217FB"/>
    <w:rsid w:val="00A2312C"/>
    <w:rsid w:val="00A30C5E"/>
    <w:rsid w:val="00A3504E"/>
    <w:rsid w:val="00A424E7"/>
    <w:rsid w:val="00AC1156"/>
    <w:rsid w:val="00B01D50"/>
    <w:rsid w:val="00B3783B"/>
    <w:rsid w:val="00B90045"/>
    <w:rsid w:val="00BC6EF1"/>
    <w:rsid w:val="00C343FB"/>
    <w:rsid w:val="00C35FB7"/>
    <w:rsid w:val="00C46BEE"/>
    <w:rsid w:val="00CA14DF"/>
    <w:rsid w:val="00CE08B2"/>
    <w:rsid w:val="00CE0D25"/>
    <w:rsid w:val="00D2191F"/>
    <w:rsid w:val="00D233A9"/>
    <w:rsid w:val="00D33283"/>
    <w:rsid w:val="00DB488A"/>
    <w:rsid w:val="00DC416D"/>
    <w:rsid w:val="00DF1D7C"/>
    <w:rsid w:val="00DF51EF"/>
    <w:rsid w:val="00E13F7D"/>
    <w:rsid w:val="00E157D1"/>
    <w:rsid w:val="00E36828"/>
    <w:rsid w:val="00F37E07"/>
    <w:rsid w:val="00F44C19"/>
    <w:rsid w:val="00F65E32"/>
    <w:rsid w:val="00F77169"/>
    <w:rsid w:val="00F917F1"/>
    <w:rsid w:val="00FC3D9E"/>
    <w:rsid w:val="00FC4A65"/>
    <w:rsid w:val="00FE6837"/>
    <w:rsid w:val="27B937DA"/>
    <w:rsid w:val="48F04974"/>
    <w:rsid w:val="694B1685"/>
    <w:rsid w:val="74573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6"/>
      <w:szCs w:val="16"/>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Defaul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character" w:customStyle="1" w:styleId="8">
    <w:name w:val="页眉 Char"/>
    <w:basedOn w:val="6"/>
    <w:link w:val="4"/>
    <w:semiHidden/>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104</Words>
  <Characters>597</Characters>
  <Lines>4</Lines>
  <Paragraphs>1</Paragraphs>
  <TotalTime>1</TotalTime>
  <ScaleCrop>false</ScaleCrop>
  <LinksUpToDate>false</LinksUpToDate>
  <CharactersWithSpaces>700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2014-09-26T00:17:00Z</dcterms:created>
  <dc:creator>endyyu(02100)</dc:creator>
  <cp:lastModifiedBy>Jane 江佶航</cp:lastModifiedBy>
  <dcterms:modified xsi:type="dcterms:W3CDTF">2020-05-07T06:01:40Z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