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25" w:line="480" w:lineRule="auto"/>
        <w:jc w:val="left"/>
        <w:rPr>
          <w:rFonts w:hint="eastAsia" w:ascii="Times New Roman" w:hAnsi="Times New Roman" w:eastAsia="黑体"/>
          <w:color w:val="3D3D3D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3D3D3D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3D3D3D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浙江省高校领军人才培养对象年度考核表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一、基本情况</w:t>
      </w: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498"/>
        <w:gridCol w:w="1559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34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人才类别</w:t>
            </w:r>
          </w:p>
        </w:tc>
        <w:tc>
          <w:tcPr>
            <w:tcW w:w="2844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教学业绩评价结果</w:t>
            </w:r>
          </w:p>
        </w:tc>
        <w:tc>
          <w:tcPr>
            <w:tcW w:w="2844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二、年度工作业绩总结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宋体"/>
                <w:sz w:val="21"/>
                <w:szCs w:val="21"/>
              </w:rPr>
              <w:t>创新能力、业绩贡献、领衔作用、人才培养和团队建设等内容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三、下阶段工作展望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（含</w:t>
            </w:r>
            <w:r>
              <w:rPr>
                <w:rFonts w:hint="eastAsia" w:ascii="宋体"/>
                <w:sz w:val="21"/>
                <w:szCs w:val="21"/>
              </w:rPr>
              <w:t>创新能力、业绩贡献、领衔作用、人才培养和团队建设等内容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both"/>
        <w:textAlignment w:val="auto"/>
        <w:rPr>
          <w:rFonts w:ascii="宋体"/>
          <w:b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  <w:lang w:eastAsia="zh-CN"/>
        </w:rPr>
        <w:t>四</w:t>
      </w:r>
      <w:r>
        <w:rPr>
          <w:rFonts w:hint="eastAsia" w:ascii="黑体" w:hAnsi="宋体" w:eastAsia="黑体"/>
          <w:sz w:val="24"/>
          <w:szCs w:val="24"/>
        </w:rPr>
        <w:t>、考核意见</w:t>
      </w:r>
    </w:p>
    <w:tbl>
      <w:tblPr>
        <w:tblStyle w:val="3"/>
        <w:tblW w:w="95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3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eastAsia="黑体"/>
                <w:sz w:val="30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.1</w:t>
            </w:r>
            <w:r>
              <w:rPr>
                <w:rFonts w:hint="eastAsia" w:ascii="黑体" w:eastAsia="黑体"/>
                <w:sz w:val="30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所在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考核意见</w:t>
            </w:r>
            <w:r>
              <w:rPr>
                <w:rFonts w:hint="eastAsia" w:ascii="黑体" w:eastAsia="黑体"/>
                <w:sz w:val="30"/>
              </w:rPr>
              <w:t xml:space="preserve">                  </w:t>
            </w:r>
            <w:r>
              <w:rPr>
                <w:rFonts w:hint="eastAsia" w:ascii="宋体" w:hAnsi="宋体"/>
                <w:sz w:val="30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953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考核意见：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负责人签名：  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75" w:firstLineChars="2750"/>
              <w:textAlignment w:val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4.2 学校考核结果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53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考核结果：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80" w:firstLine="420" w:firstLineChars="200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校领导签字：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年     月     日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306E"/>
    <w:rsid w:val="710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2021-06-10T00:46:00Z</dcterms:created>
  <dc:creator>Jane 江佶航</dc:creator>
  <cp:lastModifiedBy>Jane 江佶航</cp:lastModifiedBy>
  <dcterms:modified xsi:type="dcterms:W3CDTF">2021-06-10T01:50:01Z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99C27345126945A4ACA383FFFE0A3E93</vt:lpwstr>
  </property>
  <property fmtid="{D5CDD505-2E9C-101B-9397-08002B2CF9AE}" pid="4" name="KSOSaveFontToCloudKey">
    <vt:lpwstr>528940854_cloud</vt:lpwstr>
  </property>
</Properties>
</file>