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7" w:rsidRDefault="00DF3818">
      <w:pPr>
        <w:widowControl/>
        <w:spacing w:line="36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="00C72428">
        <w:rPr>
          <w:rFonts w:ascii="黑体" w:eastAsia="黑体" w:hAnsi="黑体" w:hint="eastAsia"/>
          <w:color w:val="000000" w:themeColor="text1"/>
          <w:sz w:val="28"/>
          <w:szCs w:val="28"/>
        </w:rPr>
        <w:t>2</w:t>
      </w:r>
    </w:p>
    <w:p w:rsidR="00FB6B87" w:rsidRDefault="00DF3818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教师教学能力提升与“金课”建设专题</w:t>
      </w:r>
      <w:bookmarkEnd w:id="0"/>
      <w:r>
        <w:rPr>
          <w:rFonts w:ascii="黑体" w:eastAsia="黑体" w:hAnsi="黑体" w:hint="eastAsia"/>
          <w:sz w:val="32"/>
          <w:szCs w:val="32"/>
        </w:rPr>
        <w:t>网络培训课程列表</w:t>
      </w:r>
    </w:p>
    <w:p w:rsidR="00F901A5" w:rsidRDefault="00F901A5">
      <w:pPr>
        <w:spacing w:line="360" w:lineRule="auto"/>
        <w:jc w:val="center"/>
        <w:rPr>
          <w:rFonts w:ascii="楷体" w:eastAsia="楷体" w:hAnsi="楷体"/>
          <w:sz w:val="32"/>
          <w:szCs w:val="32"/>
        </w:rPr>
      </w:pPr>
    </w:p>
    <w:tbl>
      <w:tblPr>
        <w:tblStyle w:val="a3"/>
        <w:tblW w:w="8784" w:type="dxa"/>
        <w:jc w:val="center"/>
        <w:tblLayout w:type="fixed"/>
        <w:tblLook w:val="04A0"/>
      </w:tblPr>
      <w:tblGrid>
        <w:gridCol w:w="3964"/>
        <w:gridCol w:w="993"/>
        <w:gridCol w:w="3827"/>
      </w:tblGrid>
      <w:tr w:rsidR="00FB6B87">
        <w:trPr>
          <w:trHeight w:val="567"/>
          <w:jc w:val="center"/>
        </w:trPr>
        <w:tc>
          <w:tcPr>
            <w:tcW w:w="8784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把握高教改革动态，促进高教教学发展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贯彻落实全国教育大会精神的辅导报告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尧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教育部党组成员、副部长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人才培养为本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本科教育是根——学习贯彻全国教育大会精神体会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岩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教育部高等教育司司长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加快建设现代化教育强国，办好人民满意的教育——习近平总书记关于教育的重要论述学习体会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陈子季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教育部职业教育与成人教育司司长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贯彻落实全国教育大会精神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推动建设一流本科教育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马陆亭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教育部教育发展研究中心副主任</w:t>
            </w:r>
          </w:p>
        </w:tc>
      </w:tr>
      <w:tr w:rsidR="00FB6B87">
        <w:trPr>
          <w:trHeight w:val="567"/>
          <w:jc w:val="center"/>
        </w:trPr>
        <w:tc>
          <w:tcPr>
            <w:tcW w:w="8784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学习新理念新技术新方法，提升教学能力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大学卓越教学：内涵、结构与评价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陆根书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西安交通大学高等教育研究所所长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本科教学：双一流建设的突破点——基于学科、专业和课程关系的视角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叶飞帆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宁波大学高等教育研究所教授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如何让你的学生爱上学习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李丹青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中国计量大学标准化学院院长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高校课堂教学：问题与对策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赵丽琴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北京工业大学教授、研究生督导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以学生为中心的课程教学设计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郭江峰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浙江理工大学教学发展中心主任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基于雨课堂的智慧教学设计与实践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吕秋亮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清华大学“雨课堂”联合创始人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课堂教学的方法与技巧——课堂教学的内容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熊庆旭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北京航空航天大学电子信息工程学院教授</w:t>
            </w:r>
          </w:p>
        </w:tc>
      </w:tr>
      <w:tr w:rsidR="00FB6B87">
        <w:trPr>
          <w:trHeight w:val="567"/>
          <w:jc w:val="center"/>
        </w:trPr>
        <w:tc>
          <w:tcPr>
            <w:tcW w:w="8784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落实“金课”建设要求，打造高教“金课”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立德树人，“金课”建设的根本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李新萍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陕西铁路工程职业技术学院教授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聚焦“金课”建设，提升课堂质量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李新萍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陕西铁路工程职业技术学院教授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如何打造信息时代的金课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王竹立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中山大学教师发展中心培训专家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教与学共同改进的炼“金”之法——基于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BOPPPS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、对分、雨课堂的混合式课堂教学模式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冯瑞玲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北京交通大学教授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有效教学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张建群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北京交通大学教授</w:t>
            </w:r>
          </w:p>
        </w:tc>
      </w:tr>
      <w:tr w:rsidR="00FB6B87">
        <w:trPr>
          <w:trHeight w:val="567"/>
          <w:jc w:val="center"/>
        </w:trPr>
        <w:tc>
          <w:tcPr>
            <w:tcW w:w="8784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厚植家国情怀，培养造就四有好老师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师德与得失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王士祥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郑州大学文学院教授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文东茅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北京大学社会科学部副主任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青年教师教学能力的培养与提升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俎云霄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北京邮电大学电子工程学院教授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新时代教师研究素质与能力提升策略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高书国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中国教育学会副秘书长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教师职业生涯规划的制定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傅树京</w:t>
            </w:r>
          </w:p>
        </w:tc>
        <w:tc>
          <w:tcPr>
            <w:tcW w:w="3827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首都师范大学教授</w:t>
            </w:r>
          </w:p>
        </w:tc>
      </w:tr>
    </w:tbl>
    <w:p w:rsidR="00FB6B87" w:rsidRDefault="00DF3818">
      <w:pPr>
        <w:spacing w:line="360" w:lineRule="auto"/>
        <w:ind w:firstLineChars="50" w:firstLine="105"/>
        <w:textAlignment w:val="baseline"/>
        <w:rPr>
          <w:rFonts w:eastAsia="仿宋" w:cs="仿宋"/>
          <w:color w:val="000000" w:themeColor="text1"/>
          <w:szCs w:val="21"/>
        </w:rPr>
      </w:pPr>
      <w:r>
        <w:rPr>
          <w:rFonts w:eastAsia="仿宋" w:cs="仿宋"/>
          <w:color w:val="000000" w:themeColor="text1"/>
          <w:szCs w:val="21"/>
        </w:rPr>
        <w:t>说明：</w:t>
      </w:r>
      <w:r>
        <w:rPr>
          <w:rFonts w:eastAsia="仿宋" w:cs="仿宋"/>
          <w:color w:val="000000" w:themeColor="text1"/>
          <w:szCs w:val="21"/>
        </w:rPr>
        <w:t>1.</w:t>
      </w:r>
      <w:r>
        <w:rPr>
          <w:rFonts w:eastAsia="仿宋" w:cs="仿宋"/>
          <w:color w:val="000000" w:themeColor="text1"/>
          <w:szCs w:val="21"/>
        </w:rPr>
        <w:t>个别课程或稍有调整，请以平台最终发布课程为准；</w:t>
      </w:r>
      <w:r>
        <w:rPr>
          <w:rFonts w:eastAsia="仿宋" w:cs="仿宋"/>
          <w:color w:val="000000" w:themeColor="text1"/>
          <w:szCs w:val="21"/>
        </w:rPr>
        <w:br/>
        <w:t xml:space="preserve">         </w:t>
      </w:r>
      <w:r>
        <w:rPr>
          <w:rFonts w:eastAsia="仿宋" w:cs="仿宋"/>
          <w:color w:val="000000" w:themeColor="text1"/>
          <w:szCs w:val="21"/>
        </w:rPr>
        <w:t>2.</w:t>
      </w:r>
      <w:r>
        <w:rPr>
          <w:rFonts w:eastAsia="仿宋" w:cs="仿宋"/>
          <w:color w:val="000000" w:themeColor="text1"/>
          <w:szCs w:val="21"/>
        </w:rPr>
        <w:t>课程主讲人职务为课程录制时的职务。</w:t>
      </w:r>
    </w:p>
    <w:p w:rsidR="00FB6B87" w:rsidRDefault="00DF3818">
      <w:pPr>
        <w:spacing w:line="360" w:lineRule="auto"/>
        <w:ind w:firstLineChars="50" w:firstLine="140"/>
        <w:textAlignment w:val="baseline"/>
        <w:rPr>
          <w:rFonts w:eastAsia="仿宋" w:cs="仿宋"/>
          <w:color w:val="000000" w:themeColor="text1"/>
          <w:sz w:val="28"/>
          <w:szCs w:val="28"/>
        </w:rPr>
      </w:pPr>
      <w:r>
        <w:rPr>
          <w:rFonts w:eastAsia="仿宋" w:cs="仿宋"/>
          <w:color w:val="000000" w:themeColor="text1"/>
          <w:sz w:val="28"/>
          <w:szCs w:val="28"/>
        </w:rPr>
        <w:br w:type="page"/>
      </w:r>
    </w:p>
    <w:p w:rsidR="00FB6B87" w:rsidRDefault="00DF381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第三期高校教师教学能力提升与“金课”建设专题</w:t>
      </w:r>
    </w:p>
    <w:p w:rsidR="00FB6B87" w:rsidRDefault="00DF381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网络培训课程列表（高职高专）</w:t>
      </w:r>
    </w:p>
    <w:tbl>
      <w:tblPr>
        <w:tblStyle w:val="a3"/>
        <w:tblW w:w="8642" w:type="dxa"/>
        <w:jc w:val="center"/>
        <w:tblLayout w:type="fixed"/>
        <w:tblLook w:val="04A0"/>
      </w:tblPr>
      <w:tblGrid>
        <w:gridCol w:w="3964"/>
        <w:gridCol w:w="993"/>
        <w:gridCol w:w="3685"/>
      </w:tblGrid>
      <w:tr w:rsidR="00FB6B87">
        <w:trPr>
          <w:trHeight w:val="567"/>
          <w:jc w:val="center"/>
        </w:trPr>
        <w:tc>
          <w:tcPr>
            <w:tcW w:w="8642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把握职教改革动态，促进职教教学发展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学习贯彻全国教育大会精神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全力推动新时代教育工作迈上新台阶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陈宝生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教育部党组书记、部长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新时代职业教育深化改革的顶层设计与施工蓝图</w:t>
            </w:r>
            <w:r>
              <w:rPr>
                <w:rFonts w:ascii="仿宋" w:eastAsia="仿宋" w:hAnsi="仿宋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学习《国家职业教育改革实施方案》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王继平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教育部职业教育与成人教育司原司长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职业教育</w:t>
            </w:r>
            <w:r>
              <w:rPr>
                <w:rFonts w:ascii="仿宋" w:eastAsia="仿宋" w:hAnsi="仿宋"/>
                <w:sz w:val="24"/>
              </w:rPr>
              <w:t>4.0-</w:t>
            </w:r>
            <w:r>
              <w:rPr>
                <w:rFonts w:ascii="仿宋" w:eastAsia="仿宋" w:hAnsi="仿宋"/>
                <w:sz w:val="24"/>
              </w:rPr>
              <w:t>构建支撑高质量发展的职业教育体系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高书国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中国教育学会副秘书长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提升职业教育质量的关键要素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邢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晖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国家教育行政学院职业教育研究中心主任</w:t>
            </w:r>
          </w:p>
        </w:tc>
      </w:tr>
      <w:tr w:rsidR="00FB6B87">
        <w:trPr>
          <w:trHeight w:val="567"/>
          <w:jc w:val="center"/>
        </w:trPr>
        <w:tc>
          <w:tcPr>
            <w:tcW w:w="8642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学习新理念新技术新方法，提升教学能力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职业教育课堂教学评价标准构建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徐国庆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华东师范大学职业教育与成人教育研究所所长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用课程诊改带动教学质量提升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吴仿升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常州工程职业技术学院院长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职业院校教学变革与教师教学能力提升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熊发涯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黄冈职业技术学院副院长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课堂教学的方法与技巧——课堂教学的内容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熊庆旭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北京航空航天大学电子信息工程学院教授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以学生为中心的课程教学设计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郭江峰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浙江理工大学教学发展中心主任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以赛促教，提升教师教学能力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陕西铁路工程职业技术学院教授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8642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落实“金课”建设要求，打造高教“金课”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立德树人，“金课”建设的根本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陕西铁路工程职业技术学院教授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守正创新，努力打造高职高专院校思想政治理论课教学“金课”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陕西铁路工程职业技术学院教授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聚焦“金课”建设，提升课堂质量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陕西铁路工程职业技术学院教授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如何打造信息时代的金课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王竹立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中山大学教师发展中心培训专家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教与学共同改进的炼“金”之法——基于</w:t>
            </w:r>
            <w:r>
              <w:rPr>
                <w:rFonts w:ascii="仿宋" w:eastAsia="仿宋" w:hAnsi="仿宋"/>
                <w:sz w:val="24"/>
              </w:rPr>
              <w:t>BOPPPS</w:t>
            </w:r>
            <w:r>
              <w:rPr>
                <w:rFonts w:ascii="仿宋" w:eastAsia="仿宋" w:hAnsi="仿宋" w:hint="eastAsia"/>
                <w:sz w:val="24"/>
              </w:rPr>
              <w:t>、对分、雨课堂的混合式课堂教学模式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冯瑞玲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北京交通大学教授</w:t>
            </w:r>
          </w:p>
        </w:tc>
      </w:tr>
      <w:tr w:rsidR="00FB6B87">
        <w:trPr>
          <w:trHeight w:val="567"/>
          <w:jc w:val="center"/>
        </w:trPr>
        <w:tc>
          <w:tcPr>
            <w:tcW w:w="8642" w:type="dxa"/>
            <w:gridSpan w:val="3"/>
            <w:vAlign w:val="center"/>
          </w:tcPr>
          <w:p w:rsidR="00FB6B87" w:rsidRDefault="00DF3818">
            <w:pPr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厚植家国情怀，培养造就四有好老师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职务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文东茅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北京大学社会科学部副主任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在职业教育新形势下如何成为一名优秀教师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李云梅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天津轻工职业技术学院教授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高职院校专家型教师成长之路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刘祥柏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青岛港湾职业技术学院教授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职业教育双师型教师队伍培养理论诠释与实践路径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闫智勇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天津中德应用技术大学副教授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以研致用，以研促教，以研育人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/>
                <w:color w:val="000000"/>
                <w:sz w:val="24"/>
              </w:rPr>
              <w:t>高职院校社会服务的新使命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董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刚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全国高职高专校长联席会主席</w:t>
            </w:r>
          </w:p>
        </w:tc>
      </w:tr>
      <w:tr w:rsidR="00FB6B87">
        <w:trPr>
          <w:trHeight w:val="567"/>
          <w:jc w:val="center"/>
        </w:trPr>
        <w:tc>
          <w:tcPr>
            <w:tcW w:w="3964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职业院校教师教学创新团队建设研究与实践</w:t>
            </w:r>
          </w:p>
        </w:tc>
        <w:tc>
          <w:tcPr>
            <w:tcW w:w="993" w:type="dxa"/>
            <w:vAlign w:val="center"/>
          </w:tcPr>
          <w:p w:rsidR="00FB6B87" w:rsidRDefault="00DF38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李粉霞</w:t>
            </w:r>
          </w:p>
        </w:tc>
        <w:tc>
          <w:tcPr>
            <w:tcW w:w="3685" w:type="dxa"/>
            <w:vAlign w:val="center"/>
          </w:tcPr>
          <w:p w:rsidR="00FB6B87" w:rsidRDefault="00DF38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山西机电职业技术学院数控工程系主任</w:t>
            </w:r>
          </w:p>
        </w:tc>
      </w:tr>
    </w:tbl>
    <w:p w:rsidR="00FB6B87" w:rsidRDefault="00DF3818">
      <w:pPr>
        <w:spacing w:line="360" w:lineRule="auto"/>
        <w:ind w:firstLineChars="50" w:firstLine="105"/>
        <w:textAlignment w:val="baseline"/>
      </w:pPr>
      <w:r>
        <w:rPr>
          <w:rFonts w:eastAsia="仿宋" w:cs="仿宋"/>
          <w:color w:val="000000" w:themeColor="text1"/>
          <w:szCs w:val="21"/>
        </w:rPr>
        <w:t>说明：</w:t>
      </w:r>
      <w:r>
        <w:rPr>
          <w:rFonts w:eastAsia="仿宋" w:cs="仿宋"/>
          <w:color w:val="000000" w:themeColor="text1"/>
          <w:szCs w:val="21"/>
        </w:rPr>
        <w:t>1.</w:t>
      </w:r>
      <w:r>
        <w:rPr>
          <w:rFonts w:eastAsia="仿宋" w:cs="仿宋"/>
          <w:color w:val="000000" w:themeColor="text1"/>
          <w:szCs w:val="21"/>
        </w:rPr>
        <w:t>个别课程或稍有调整，请以平台最终发布课程为准；</w:t>
      </w:r>
      <w:r>
        <w:rPr>
          <w:rFonts w:eastAsia="仿宋" w:cs="仿宋"/>
          <w:color w:val="000000" w:themeColor="text1"/>
          <w:szCs w:val="21"/>
        </w:rPr>
        <w:br/>
        <w:t>         2.</w:t>
      </w:r>
      <w:r>
        <w:rPr>
          <w:rFonts w:eastAsia="仿宋" w:cs="仿宋"/>
          <w:color w:val="000000" w:themeColor="text1"/>
          <w:szCs w:val="21"/>
        </w:rPr>
        <w:t>课程主讲人职务为课程录制时的职务。</w:t>
      </w:r>
    </w:p>
    <w:sectPr w:rsidR="00FB6B87" w:rsidSect="00FB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18" w:rsidRDefault="00DF3818" w:rsidP="00C72428">
      <w:r>
        <w:separator/>
      </w:r>
    </w:p>
  </w:endnote>
  <w:endnote w:type="continuationSeparator" w:id="0">
    <w:p w:rsidR="00DF3818" w:rsidRDefault="00DF3818" w:rsidP="00C7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18" w:rsidRDefault="00DF3818" w:rsidP="00C72428">
      <w:r>
        <w:separator/>
      </w:r>
    </w:p>
  </w:footnote>
  <w:footnote w:type="continuationSeparator" w:id="0">
    <w:p w:rsidR="00DF3818" w:rsidRDefault="00DF3818" w:rsidP="00C72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A021E8"/>
    <w:rsid w:val="00C72428"/>
    <w:rsid w:val="00DF3818"/>
    <w:rsid w:val="00F901A5"/>
    <w:rsid w:val="00FB6B87"/>
    <w:rsid w:val="27A0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B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6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7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242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7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24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起飞</dc:creator>
  <cp:lastModifiedBy>徐晓红(05031)</cp:lastModifiedBy>
  <cp:revision>3</cp:revision>
  <dcterms:created xsi:type="dcterms:W3CDTF">2020-03-19T07:08:00Z</dcterms:created>
  <dcterms:modified xsi:type="dcterms:W3CDTF">2020-03-19T07:08:00Z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